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720"/>
        <w:jc w:val="right"/>
        <w:rPr>
          <w:rFonts w:ascii="Avenir" w:cs="Avenir" w:eastAsia="Avenir" w:hAnsi="Avenir"/>
          <w:b w:val="1"/>
          <w:color w:val="67c8c5"/>
          <w:sz w:val="46"/>
          <w:szCs w:val="46"/>
        </w:rPr>
      </w:pPr>
      <w:bookmarkStart w:colFirst="0" w:colLast="0" w:name="_f6ziwx9789jl" w:id="0"/>
      <w:bookmarkEnd w:id="0"/>
      <w:r w:rsidDel="00000000" w:rsidR="00000000" w:rsidRPr="00000000">
        <w:rPr>
          <w:rFonts w:ascii="Avenir" w:cs="Avenir" w:eastAsia="Avenir" w:hAnsi="Avenir"/>
          <w:b w:val="1"/>
          <w:color w:val="67c8c5"/>
          <w:sz w:val="46"/>
          <w:szCs w:val="46"/>
          <w:rtl w:val="0"/>
        </w:rPr>
        <w:t xml:space="preserve">Community Art Center Foundation</w:t>
      </w:r>
    </w:p>
    <w:p w:rsidR="00000000" w:rsidDel="00000000" w:rsidP="00000000" w:rsidRDefault="00000000" w:rsidRPr="00000000" w14:paraId="00000002">
      <w:pPr>
        <w:rPr>
          <w:rFonts w:ascii="Avenir" w:cs="Avenir" w:eastAsia="Avenir" w:hAnsi="Avenir"/>
        </w:rPr>
      </w:pPr>
      <w:r w:rsidDel="00000000" w:rsidR="00000000" w:rsidRPr="00000000">
        <w:rPr>
          <w:rtl w:val="0"/>
        </w:rPr>
      </w:r>
    </w:p>
    <w:p w:rsidR="00000000" w:rsidDel="00000000" w:rsidP="00000000" w:rsidRDefault="00000000" w:rsidRPr="00000000" w14:paraId="00000003">
      <w:pPr>
        <w:rPr>
          <w:rFonts w:ascii="Avenir" w:cs="Avenir" w:eastAsia="Avenir" w:hAnsi="Avenir"/>
        </w:rPr>
      </w:pPr>
      <w:r w:rsidDel="00000000" w:rsidR="00000000" w:rsidRPr="00000000">
        <w:rPr>
          <w:rtl w:val="0"/>
        </w:rPr>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spacing w:line="276.0005454545455" w:lineRule="auto"/>
        <w:rPr>
          <w:b w:val="1"/>
        </w:rPr>
      </w:pPr>
      <w:r w:rsidDel="00000000" w:rsidR="00000000" w:rsidRPr="00000000">
        <w:rPr>
          <w:b w:val="1"/>
          <w:rtl w:val="0"/>
        </w:rPr>
        <w:t xml:space="preserve">Contact Information:</w:t>
      </w:r>
    </w:p>
    <w:p w:rsidR="00000000" w:rsidDel="00000000" w:rsidP="00000000" w:rsidRDefault="00000000" w:rsidRPr="00000000" w14:paraId="00000007">
      <w:pPr>
        <w:spacing w:line="276.0005454545455" w:lineRule="auto"/>
        <w:rPr/>
      </w:pPr>
      <w:r w:rsidDel="00000000" w:rsidR="00000000" w:rsidRPr="00000000">
        <w:rPr>
          <w:rtl w:val="0"/>
        </w:rPr>
        <w:t xml:space="preserve">The Prizery</w:t>
      </w:r>
    </w:p>
    <w:p w:rsidR="00000000" w:rsidDel="00000000" w:rsidP="00000000" w:rsidRDefault="00000000" w:rsidRPr="00000000" w14:paraId="00000008">
      <w:pPr>
        <w:spacing w:line="276.0005454545455" w:lineRule="auto"/>
        <w:rPr>
          <w:color w:val="0000ff"/>
        </w:rPr>
      </w:pPr>
      <w:r w:rsidDel="00000000" w:rsidR="00000000" w:rsidRPr="00000000">
        <w:rPr>
          <w:rtl w:val="0"/>
        </w:rPr>
        <w:t xml:space="preserve">boxoffice</w:t>
      </w:r>
      <w:r w:rsidDel="00000000" w:rsidR="00000000" w:rsidRPr="00000000">
        <w:rPr>
          <w:rtl w:val="0"/>
        </w:rPr>
        <w:t xml:space="preserve">@prizery.com</w:t>
      </w:r>
      <w:r w:rsidDel="00000000" w:rsidR="00000000" w:rsidRPr="00000000">
        <w:rPr>
          <w:rtl w:val="0"/>
        </w:rPr>
      </w:r>
    </w:p>
    <w:p w:rsidR="00000000" w:rsidDel="00000000" w:rsidP="00000000" w:rsidRDefault="00000000" w:rsidRPr="00000000" w14:paraId="00000009">
      <w:pPr>
        <w:spacing w:line="276.0005454545455" w:lineRule="auto"/>
        <w:rPr/>
      </w:pPr>
      <w:r w:rsidDel="00000000" w:rsidR="00000000" w:rsidRPr="00000000">
        <w:rPr>
          <w:rtl w:val="0"/>
        </w:rPr>
        <w:t xml:space="preserve">434-572-8339</w:t>
      </w:r>
    </w:p>
    <w:p w:rsidR="00000000" w:rsidDel="00000000" w:rsidP="00000000" w:rsidRDefault="00000000" w:rsidRPr="00000000" w14:paraId="0000000A">
      <w:pPr>
        <w:spacing w:line="276.0005454545455" w:lineRule="auto"/>
        <w:rPr/>
      </w:pPr>
      <w:r w:rsidDel="00000000" w:rsidR="00000000" w:rsidRPr="00000000">
        <w:rPr>
          <w:rtl w:val="0"/>
        </w:rPr>
        <w:t xml:space="preserve"> </w:t>
      </w:r>
    </w:p>
    <w:p w:rsidR="00000000" w:rsidDel="00000000" w:rsidP="00000000" w:rsidRDefault="00000000" w:rsidRPr="00000000" w14:paraId="0000000B">
      <w:pPr>
        <w:spacing w:line="276.0005454545455" w:lineRule="auto"/>
        <w:rPr>
          <w:b w:val="1"/>
        </w:rPr>
      </w:pPr>
      <w:r w:rsidDel="00000000" w:rsidR="00000000" w:rsidRPr="00000000">
        <w:rPr>
          <w:b w:val="1"/>
          <w:rtl w:val="0"/>
        </w:rPr>
        <w:t xml:space="preserve">Release Date:</w:t>
      </w:r>
    </w:p>
    <w:p w:rsidR="00000000" w:rsidDel="00000000" w:rsidP="00000000" w:rsidRDefault="00000000" w:rsidRPr="00000000" w14:paraId="0000000C">
      <w:pPr>
        <w:spacing w:line="276.0005454545455" w:lineRule="auto"/>
        <w:rPr/>
      </w:pPr>
      <w:r w:rsidDel="00000000" w:rsidR="00000000" w:rsidRPr="00000000">
        <w:rPr>
          <w:rtl w:val="0"/>
        </w:rPr>
        <w:t xml:space="preserve">09/02/22</w:t>
      </w:r>
    </w:p>
    <w:p w:rsidR="00000000" w:rsidDel="00000000" w:rsidP="00000000" w:rsidRDefault="00000000" w:rsidRPr="00000000" w14:paraId="0000000D">
      <w:pPr>
        <w:spacing w:line="276.0005454545455" w:lineRule="auto"/>
        <w:rPr/>
      </w:pPr>
      <w:r w:rsidDel="00000000" w:rsidR="00000000" w:rsidRPr="00000000">
        <w:rPr>
          <w:rtl w:val="0"/>
        </w:rPr>
        <w:t xml:space="preserve"> </w:t>
      </w:r>
    </w:p>
    <w:p w:rsidR="00000000" w:rsidDel="00000000" w:rsidP="00000000" w:rsidRDefault="00000000" w:rsidRPr="00000000" w14:paraId="0000000E">
      <w:pPr>
        <w:spacing w:line="240" w:lineRule="auto"/>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0F">
      <w:pPr>
        <w:spacing w:line="240" w:lineRule="auto"/>
        <w:jc w:val="center"/>
        <w:rPr>
          <w:b w:val="1"/>
          <w:highlight w:val="white"/>
        </w:rPr>
      </w:pPr>
      <w:r w:rsidDel="00000000" w:rsidR="00000000" w:rsidRPr="00000000">
        <w:rPr>
          <w:b w:val="1"/>
          <w:sz w:val="28"/>
          <w:szCs w:val="28"/>
          <w:highlight w:val="white"/>
          <w:rtl w:val="0"/>
        </w:rPr>
        <w:t xml:space="preserve">COMMUNITY ARTS CENTER FOUNDATION (THE PRIZERY) ADVANCES TO PUBLIC VOTING PHASE FOR OPPORTUNITY TO RECEIVE A $90K MULTI-YEAR GRANT FOR A</w:t>
      </w:r>
      <w:r w:rsidDel="00000000" w:rsidR="00000000" w:rsidRPr="00000000">
        <w:rPr>
          <w:b w:val="1"/>
          <w:color w:val="201f1e"/>
          <w:sz w:val="28"/>
          <w:szCs w:val="28"/>
          <w:highlight w:val="white"/>
          <w:rtl w:val="0"/>
        </w:rPr>
        <w:t xml:space="preserve"> </w:t>
      </w:r>
      <w:r w:rsidDel="00000000" w:rsidR="00000000" w:rsidRPr="00000000">
        <w:rPr>
          <w:b w:val="1"/>
          <w:sz w:val="28"/>
          <w:szCs w:val="28"/>
          <w:highlight w:val="white"/>
          <w:rtl w:val="0"/>
        </w:rPr>
        <w:t xml:space="preserve">FREE, LIVE MUSIC SERIES </w:t>
      </w:r>
      <w:r w:rsidDel="00000000" w:rsidR="00000000" w:rsidRPr="00000000">
        <w:rPr>
          <w:b w:val="1"/>
          <w:color w:val="201f1e"/>
          <w:sz w:val="28"/>
          <w:szCs w:val="28"/>
          <w:highlight w:val="white"/>
          <w:rtl w:val="0"/>
        </w:rPr>
        <w:t xml:space="preserve">IN</w:t>
      </w:r>
      <w:r w:rsidDel="00000000" w:rsidR="00000000" w:rsidRPr="00000000">
        <w:rPr>
          <w:b w:val="1"/>
          <w:color w:val="ff0000"/>
          <w:sz w:val="28"/>
          <w:szCs w:val="28"/>
          <w:highlight w:val="white"/>
          <w:rtl w:val="0"/>
        </w:rPr>
        <w:t xml:space="preserve"> </w:t>
      </w:r>
      <w:r w:rsidDel="00000000" w:rsidR="00000000" w:rsidRPr="00000000">
        <w:rPr>
          <w:b w:val="1"/>
          <w:sz w:val="28"/>
          <w:szCs w:val="28"/>
          <w:highlight w:val="white"/>
          <w:rtl w:val="0"/>
        </w:rPr>
        <w:t xml:space="preserve">SOUTH BOSTON, VA</w:t>
      </w:r>
      <w:r w:rsidDel="00000000" w:rsidR="00000000" w:rsidRPr="00000000">
        <w:rPr>
          <w:rtl w:val="0"/>
        </w:rPr>
      </w:r>
    </w:p>
    <w:p w:rsidR="00000000" w:rsidDel="00000000" w:rsidP="00000000" w:rsidRDefault="00000000" w:rsidRPr="00000000" w14:paraId="00000010">
      <w:pPr>
        <w:spacing w:line="240" w:lineRule="auto"/>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11">
      <w:pPr>
        <w:spacing w:line="240" w:lineRule="auto"/>
        <w:rPr>
          <w:highlight w:val="white"/>
        </w:rPr>
      </w:pPr>
      <w:r w:rsidDel="00000000" w:rsidR="00000000" w:rsidRPr="00000000">
        <w:rPr>
          <w:b w:val="1"/>
          <w:highlight w:val="white"/>
          <w:rtl w:val="0"/>
        </w:rPr>
        <w:t xml:space="preserve">COMMUNITY ARTS CENTER FOUNDATION (THE PRIZERY)</w:t>
      </w:r>
      <w:r w:rsidDel="00000000" w:rsidR="00000000" w:rsidRPr="00000000">
        <w:rPr>
          <w:highlight w:val="white"/>
          <w:rtl w:val="0"/>
        </w:rPr>
        <w:t xml:space="preserve"> is now in the running to bring a free outdoor music series to </w:t>
      </w:r>
      <w:r w:rsidDel="00000000" w:rsidR="00000000" w:rsidRPr="00000000">
        <w:rPr>
          <w:b w:val="1"/>
          <w:highlight w:val="white"/>
          <w:rtl w:val="0"/>
        </w:rPr>
        <w:t xml:space="preserve">SOUTH BOSTON, VIRGINIA</w:t>
      </w:r>
      <w:r w:rsidDel="00000000" w:rsidR="00000000" w:rsidRPr="00000000">
        <w:rPr>
          <w:highlight w:val="white"/>
          <w:rtl w:val="0"/>
        </w:rPr>
        <w:t xml:space="preserve"> starting in 2023.</w:t>
      </w:r>
    </w:p>
    <w:p w:rsidR="00000000" w:rsidDel="00000000" w:rsidP="00000000" w:rsidRDefault="00000000" w:rsidRPr="00000000" w14:paraId="00000012">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13">
      <w:pPr>
        <w:spacing w:line="240" w:lineRule="auto"/>
        <w:rPr>
          <w:highlight w:val="white"/>
        </w:rPr>
      </w:pPr>
      <w:r w:rsidDel="00000000" w:rsidR="00000000" w:rsidRPr="00000000">
        <w:rPr>
          <w:highlight w:val="white"/>
          <w:rtl w:val="0"/>
        </w:rPr>
        <w:t xml:space="preserve">Supported by the</w:t>
      </w:r>
      <w:hyperlink r:id="rId6">
        <w:r w:rsidDel="00000000" w:rsidR="00000000" w:rsidRPr="00000000">
          <w:rPr>
            <w:highlight w:val="white"/>
            <w:rtl w:val="0"/>
          </w:rPr>
          <w:t xml:space="preserve"> </w:t>
        </w:r>
      </w:hyperlink>
      <w:hyperlink r:id="rId7">
        <w:r w:rsidDel="00000000" w:rsidR="00000000" w:rsidRPr="00000000">
          <w:rPr>
            <w:color w:val="0000ff"/>
            <w:highlight w:val="white"/>
            <w:u w:val="single"/>
            <w:rtl w:val="0"/>
          </w:rPr>
          <w:t xml:space="preserve">Mortimer &amp; Mimi Levitt Foundation</w:t>
        </w:r>
      </w:hyperlink>
      <w:r w:rsidDel="00000000" w:rsidR="00000000" w:rsidRPr="00000000">
        <w:rPr>
          <w:highlight w:val="white"/>
          <w:rtl w:val="0"/>
        </w:rPr>
        <w:t xml:space="preserve">, a social impact funder at the intersection of music and public spaces, SOUTH BOSTON, VIRGINIA hopes to qualify as one of the Top 20 finalists in the public voting phase of the Levitt AMP South Boston, VA Grant Awards. The public is urged to support The Prizery’s proposal by participating in the public voting process, via online or text, taking place from September 12–21, 2022, at</w:t>
      </w:r>
      <w:hyperlink r:id="rId8">
        <w:r w:rsidDel="00000000" w:rsidR="00000000" w:rsidRPr="00000000">
          <w:rPr>
            <w:highlight w:val="white"/>
            <w:rtl w:val="0"/>
          </w:rPr>
          <w:t xml:space="preserve"> </w:t>
        </w:r>
      </w:hyperlink>
      <w:hyperlink r:id="rId9">
        <w:r w:rsidDel="00000000" w:rsidR="00000000" w:rsidRPr="00000000">
          <w:rPr>
            <w:color w:val="0000ff"/>
            <w:highlight w:val="white"/>
            <w:u w:val="single"/>
            <w:rtl w:val="0"/>
          </w:rPr>
          <w:t xml:space="preserve">levitt.org/vote</w:t>
        </w:r>
      </w:hyperlink>
      <w:r w:rsidDel="00000000" w:rsidR="00000000" w:rsidRPr="00000000">
        <w:rPr>
          <w:highlight w:val="white"/>
          <w:rtl w:val="0"/>
        </w:rPr>
        <w:t xml:space="preserve">.</w:t>
      </w:r>
    </w:p>
    <w:p w:rsidR="00000000" w:rsidDel="00000000" w:rsidP="00000000" w:rsidRDefault="00000000" w:rsidRPr="00000000" w14:paraId="00000014">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15">
      <w:pPr>
        <w:spacing w:line="240" w:lineRule="auto"/>
        <w:rPr>
          <w:highlight w:val="white"/>
        </w:rPr>
      </w:pPr>
      <w:r w:rsidDel="00000000" w:rsidR="00000000" w:rsidRPr="00000000">
        <w:rPr>
          <w:highlight w:val="white"/>
          <w:rtl w:val="0"/>
        </w:rPr>
        <w:t xml:space="preserve">The Levitt AMP South Boston, VA Grant Awards are an exciting, multi-year matching grant opportunity created by the Levitt Foundation to serve small to mid-sized towns and cities with populations up to 250,000. Nonprofits will receive a total matching grant of $90,000 over three years (2023, 2024, and 2025 at $30,000/year) to produce their own Levitt AMP Music Series—an outdoor, free concert series featuring a diverse lineup of professional musicians that reimagines an underused public space to create an inclusive destination for people of all ages and backgrounds.</w:t>
      </w:r>
    </w:p>
    <w:p w:rsidR="00000000" w:rsidDel="00000000" w:rsidP="00000000" w:rsidRDefault="00000000" w:rsidRPr="00000000" w14:paraId="00000016">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17">
      <w:pPr>
        <w:spacing w:line="240" w:lineRule="auto"/>
        <w:rPr>
          <w:highlight w:val="white"/>
        </w:rPr>
      </w:pPr>
      <w:r w:rsidDel="00000000" w:rsidR="00000000" w:rsidRPr="00000000">
        <w:rPr>
          <w:highlight w:val="white"/>
          <w:rtl w:val="0"/>
        </w:rPr>
        <w:t xml:space="preserve">The Prizery submitted the proposal for South Boston, VA to present the free music series in Downtown’s Constitution Square. South Boston’s proposal will be posted on the Levitt Foundation website, starting on September 8, where the public can vote and learn more about the 36 communities from across the country that have advanced to the voting phase. An individual may vote for up to five proposals but may vote for the same proposal only once per email address. There are two easy ways for the public to cast their vote: online at</w:t>
      </w:r>
      <w:hyperlink r:id="rId10">
        <w:r w:rsidDel="00000000" w:rsidR="00000000" w:rsidRPr="00000000">
          <w:rPr>
            <w:highlight w:val="white"/>
            <w:rtl w:val="0"/>
          </w:rPr>
          <w:t xml:space="preserve"> </w:t>
        </w:r>
      </w:hyperlink>
      <w:hyperlink r:id="rId11">
        <w:r w:rsidDel="00000000" w:rsidR="00000000" w:rsidRPr="00000000">
          <w:rPr>
            <w:color w:val="0000ff"/>
            <w:highlight w:val="white"/>
            <w:u w:val="single"/>
            <w:rtl w:val="0"/>
          </w:rPr>
          <w:t xml:space="preserve">levitt.org/vote</w:t>
        </w:r>
      </w:hyperlink>
      <w:r w:rsidDel="00000000" w:rsidR="00000000" w:rsidRPr="00000000">
        <w:rPr>
          <w:highlight w:val="white"/>
          <w:rtl w:val="0"/>
        </w:rPr>
        <w:t xml:space="preserve"> or via text to 866-AMP-2023 (866-267-2023) with the keyword SOBO.</w:t>
      </w:r>
    </w:p>
    <w:p w:rsidR="00000000" w:rsidDel="00000000" w:rsidP="00000000" w:rsidRDefault="00000000" w:rsidRPr="00000000" w14:paraId="00000018">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19">
      <w:pPr>
        <w:spacing w:line="240" w:lineRule="auto"/>
        <w:rPr>
          <w:highlight w:val="white"/>
        </w:rPr>
      </w:pPr>
      <w:r w:rsidDel="00000000" w:rsidR="00000000" w:rsidRPr="00000000">
        <w:rPr>
          <w:highlight w:val="white"/>
          <w:rtl w:val="0"/>
        </w:rPr>
        <w:t xml:space="preserve">Reflecting the Levitt Foundation’s mission that all Levitt projects are community-driven, the voting phase of the Levitt AMP South Boston, VA Grant Awards is an important way to measure community support. The number of online and text votes received for The Prizery will be one of the key factors when the Levitt Foundation selects the grant recipients this November.</w:t>
      </w:r>
    </w:p>
    <w:p w:rsidR="00000000" w:rsidDel="00000000" w:rsidP="00000000" w:rsidRDefault="00000000" w:rsidRPr="00000000" w14:paraId="0000001A">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1B">
      <w:pPr>
        <w:spacing w:line="240" w:lineRule="auto"/>
        <w:rPr>
          <w:highlight w:val="white"/>
        </w:rPr>
      </w:pPr>
      <w:r w:rsidDel="00000000" w:rsidR="00000000" w:rsidRPr="00000000">
        <w:rPr>
          <w:highlight w:val="white"/>
          <w:rtl w:val="0"/>
        </w:rPr>
        <w:t xml:space="preserve">Public voting opens September 12, at </w:t>
      </w:r>
      <w:r w:rsidDel="00000000" w:rsidR="00000000" w:rsidRPr="00000000">
        <w:rPr>
          <w:highlight w:val="white"/>
          <w:rtl w:val="0"/>
        </w:rPr>
        <w:t xml:space="preserve">1:00pm Eastern Time</w:t>
      </w:r>
      <w:r w:rsidDel="00000000" w:rsidR="00000000" w:rsidRPr="00000000">
        <w:rPr>
          <w:highlight w:val="white"/>
          <w:rtl w:val="0"/>
        </w:rPr>
        <w:t xml:space="preserve"> and ends September 21, at 8:00pm Eastern Time. The Top 20 finalists will be selected through the online and text-to-vote public voting phase. The Levitt Foundation will then review the top proposals and will select up to 10 Levitt AMP grant recipients, which will be announced on November 15, 2022.</w:t>
      </w:r>
    </w:p>
    <w:p w:rsidR="00000000" w:rsidDel="00000000" w:rsidP="00000000" w:rsidRDefault="00000000" w:rsidRPr="00000000" w14:paraId="0000001C">
      <w:pPr>
        <w:spacing w:line="240" w:lineRule="auto"/>
        <w:rPr>
          <w:highlight w:val="white"/>
        </w:rPr>
      </w:pPr>
      <w:r w:rsidDel="00000000" w:rsidR="00000000" w:rsidRPr="00000000">
        <w:rPr>
          <w:rtl w:val="0"/>
        </w:rPr>
      </w:r>
    </w:p>
    <w:p w:rsidR="00000000" w:rsidDel="00000000" w:rsidP="00000000" w:rsidRDefault="00000000" w:rsidRPr="00000000" w14:paraId="0000001D">
      <w:pPr>
        <w:spacing w:line="240" w:lineRule="auto"/>
        <w:rPr>
          <w:highlight w:val="white"/>
        </w:rPr>
      </w:pPr>
      <w:r w:rsidDel="00000000" w:rsidR="00000000" w:rsidRPr="00000000">
        <w:rPr>
          <w:highlight w:val="white"/>
          <w:rtl w:val="0"/>
        </w:rPr>
        <w:t xml:space="preserve">Melanie Cornelison-Jannotta, Executive Director of The Prizery says, “The Prizery is thrilled to be a finalist for the Levitt AMP grant! Receiving this funding would allow us to provide an amazing variety of live music for the residents of South Boston and Halifax County for FREE! There is nothing that brings people together more than shared live music performances. Please take a moment to vote and spread the word to everyone you know.”</w:t>
      </w:r>
    </w:p>
    <w:p w:rsidR="00000000" w:rsidDel="00000000" w:rsidP="00000000" w:rsidRDefault="00000000" w:rsidRPr="00000000" w14:paraId="0000001E">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1F">
      <w:pPr>
        <w:spacing w:line="240" w:lineRule="auto"/>
        <w:rPr>
          <w:highlight w:val="white"/>
        </w:rPr>
      </w:pPr>
      <w:r w:rsidDel="00000000" w:rsidR="00000000" w:rsidRPr="00000000">
        <w:rPr>
          <w:highlight w:val="white"/>
          <w:rtl w:val="0"/>
        </w:rPr>
        <w:t xml:space="preserve">The Prizery asks supporters to spread the word to family, friends, co-workers, and neighbors and rally the community to vote for South Boston’s proposal to bring a free concert series to Constitution Square beginning in 2023.</w:t>
      </w:r>
    </w:p>
    <w:p w:rsidR="00000000" w:rsidDel="00000000" w:rsidP="00000000" w:rsidRDefault="00000000" w:rsidRPr="00000000" w14:paraId="00000020">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21">
      <w:pPr>
        <w:spacing w:line="240" w:lineRule="auto"/>
        <w:rPr>
          <w:color w:val="0000ff"/>
          <w:highlight w:val="white"/>
          <w:u w:val="single"/>
        </w:rPr>
      </w:pPr>
      <w:r w:rsidDel="00000000" w:rsidR="00000000" w:rsidRPr="00000000">
        <w:rPr>
          <w:highlight w:val="white"/>
          <w:rtl w:val="0"/>
        </w:rPr>
        <w:t xml:space="preserve">Learn more at</w:t>
      </w:r>
      <w:hyperlink r:id="rId12">
        <w:r w:rsidDel="00000000" w:rsidR="00000000" w:rsidRPr="00000000">
          <w:rPr>
            <w:highlight w:val="white"/>
            <w:rtl w:val="0"/>
          </w:rPr>
          <w:t xml:space="preserve"> </w:t>
        </w:r>
      </w:hyperlink>
      <w:hyperlink r:id="rId13">
        <w:r w:rsidDel="00000000" w:rsidR="00000000" w:rsidRPr="00000000">
          <w:rPr>
            <w:color w:val="0000ff"/>
            <w:highlight w:val="white"/>
            <w:u w:val="single"/>
            <w:rtl w:val="0"/>
          </w:rPr>
          <w:t xml:space="preserve">levitt.org/vote.</w:t>
        </w:r>
      </w:hyperlink>
      <w:r w:rsidDel="00000000" w:rsidR="00000000" w:rsidRPr="00000000">
        <w:rPr>
          <w:rtl w:val="0"/>
        </w:rPr>
      </w:r>
    </w:p>
    <w:p w:rsidR="00000000" w:rsidDel="00000000" w:rsidP="00000000" w:rsidRDefault="00000000" w:rsidRPr="00000000" w14:paraId="00000022">
      <w:pPr>
        <w:spacing w:line="240" w:lineRule="auto"/>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23">
      <w:pPr>
        <w:spacing w:line="240" w:lineRule="auto"/>
        <w:jc w:val="center"/>
        <w:rPr>
          <w:b w:val="1"/>
          <w:sz w:val="13"/>
          <w:szCs w:val="13"/>
          <w:highlight w:val="white"/>
        </w:rPr>
      </w:pPr>
      <w:r w:rsidDel="00000000" w:rsidR="00000000" w:rsidRPr="00000000">
        <w:rPr>
          <w:b w:val="1"/>
          <w:highlight w:val="white"/>
          <w:rtl w:val="0"/>
        </w:rPr>
        <w:t xml:space="preserve"># # #</w:t>
      </w:r>
      <w:r w:rsidDel="00000000" w:rsidR="00000000" w:rsidRPr="00000000">
        <w:rPr>
          <w:rtl w:val="0"/>
        </w:rPr>
      </w:r>
    </w:p>
    <w:p w:rsidR="00000000" w:rsidDel="00000000" w:rsidP="00000000" w:rsidRDefault="00000000" w:rsidRPr="00000000" w14:paraId="00000024">
      <w:pPr>
        <w:spacing w:line="240" w:lineRule="auto"/>
        <w:jc w:val="right"/>
        <w:rPr>
          <w:b w:val="1"/>
          <w:sz w:val="24"/>
          <w:szCs w:val="24"/>
          <w:highlight w:val="white"/>
        </w:rPr>
      </w:pPr>
      <w:r w:rsidDel="00000000" w:rsidR="00000000" w:rsidRPr="00000000">
        <w:rPr>
          <w:b w:val="1"/>
          <w:sz w:val="13"/>
          <w:szCs w:val="13"/>
          <w:highlight w:val="white"/>
          <w:rtl w:val="0"/>
        </w:rPr>
        <w:t xml:space="preserve"> </w:t>
      </w: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72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jc w:val="center"/>
      <w:rPr>
        <w:rFonts w:ascii="Avenir" w:cs="Avenir" w:eastAsia="Avenir" w:hAnsi="Avenir"/>
        <w:color w:val="293b44"/>
        <w:sz w:val="20"/>
        <w:szCs w:val="20"/>
      </w:rPr>
    </w:pPr>
    <w:r w:rsidDel="00000000" w:rsidR="00000000" w:rsidRPr="00000000">
      <w:rPr>
        <w:rtl w:val="0"/>
      </w:rPr>
    </w:r>
  </w:p>
  <w:p w:rsidR="00000000" w:rsidDel="00000000" w:rsidP="00000000" w:rsidRDefault="00000000" w:rsidRPr="00000000" w14:paraId="00000029">
    <w:pPr>
      <w:jc w:val="center"/>
      <w:rPr>
        <w:rFonts w:ascii="Avenir" w:cs="Avenir" w:eastAsia="Avenir" w:hAnsi="Avenir"/>
        <w:color w:val="293b44"/>
        <w:sz w:val="20"/>
        <w:szCs w:val="20"/>
      </w:rPr>
    </w:pPr>
    <w:r w:rsidDel="00000000" w:rsidR="00000000" w:rsidRPr="00000000">
      <w:rPr>
        <w:rFonts w:ascii="Avenir" w:cs="Avenir" w:eastAsia="Avenir" w:hAnsi="Avenir"/>
        <w:color w:val="293b44"/>
        <w:sz w:val="20"/>
        <w:szCs w:val="20"/>
        <w:rtl w:val="0"/>
      </w:rPr>
      <w:t xml:space="preserve">The Prizery  |   700 Bruce Street, South Boston VA 24592   |  434-572-8339  |   boxoffice@prizery.com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jc w:val="center"/>
      <w:rPr>
        <w:rFonts w:ascii="Avenir" w:cs="Avenir" w:eastAsia="Avenir" w:hAnsi="Avenir"/>
        <w:color w:val="293b44"/>
        <w:sz w:val="20"/>
        <w:szCs w:val="20"/>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Fonts w:ascii="Avenir" w:cs="Avenir" w:eastAsia="Avenir" w:hAnsi="Avenir"/>
        <w:color w:val="293b44"/>
        <w:sz w:val="20"/>
        <w:szCs w:val="20"/>
        <w:rtl w:val="0"/>
      </w:rPr>
      <w:t xml:space="preserve">The Prizery  |   700 Bruce Street, South Boston VA 24592   |  434-572-8339  |   boxoffice@prizery.com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772400" cy="197224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97224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levitt.org/vote" TargetMode="External"/><Relationship Id="rId10" Type="http://schemas.openxmlformats.org/officeDocument/2006/relationships/hyperlink" Target="http://www.levitt.org/vote" TargetMode="External"/><Relationship Id="rId13" Type="http://schemas.openxmlformats.org/officeDocument/2006/relationships/hyperlink" Target="https://levitt.org/vote" TargetMode="External"/><Relationship Id="rId12" Type="http://schemas.openxmlformats.org/officeDocument/2006/relationships/hyperlink" Target="https://levitt.org/vo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vitt.org/vote"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evitt.org/" TargetMode="External"/><Relationship Id="rId7" Type="http://schemas.openxmlformats.org/officeDocument/2006/relationships/hyperlink" Target="http://www.levitt.org/" TargetMode="External"/><Relationship Id="rId8" Type="http://schemas.openxmlformats.org/officeDocument/2006/relationships/hyperlink" Target="http://www.levitt.org/vo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